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C1513" w:rsidRDefault="00854A0B">
      <w:pPr>
        <w:spacing w:after="202" w:line="240" w:lineRule="auto"/>
      </w:pPr>
      <w:r>
        <w:rPr>
          <w:rFonts w:ascii="Times New Roman" w:eastAsia="Times New Roman" w:hAnsi="Times New Roman" w:cs="Times New Roman"/>
          <w:b/>
        </w:rPr>
        <w:t xml:space="preserve">   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  <w:t xml:space="preserve"> </w:t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i/>
        </w:rPr>
        <w:t xml:space="preserve">Załącznik nr 1.5 do Zarządzenia Rektora UR  nr 12/2019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29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SYLABUS </w:t>
      </w:r>
    </w:p>
    <w:p w:rsidR="00EC1513" w:rsidRDefault="00854A0B">
      <w:pPr>
        <w:spacing w:line="240" w:lineRule="auto"/>
        <w:jc w:val="center"/>
      </w:pPr>
      <w:r>
        <w:rPr>
          <w:rFonts w:ascii="Times New Roman" w:eastAsia="Times New Roman" w:hAnsi="Times New Roman" w:cs="Times New Roman"/>
          <w:b/>
          <w:sz w:val="19"/>
        </w:rPr>
        <w:t>DOTYCZY CYKLU KSZTAŁCENIA 2020-2022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i/>
          <w:sz w:val="24"/>
        </w:rPr>
        <w:t xml:space="preserve">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i/>
          <w:sz w:val="20"/>
        </w:rPr>
        <w:t>(skrajne daty</w:t>
      </w:r>
      <w:r>
        <w:rPr>
          <w:rFonts w:ascii="Times New Roman" w:eastAsia="Times New Roman" w:hAnsi="Times New Roman" w:cs="Times New Roman"/>
          <w:sz w:val="20"/>
        </w:rPr>
        <w:t xml:space="preserve">) </w:t>
      </w:r>
    </w:p>
    <w:p w:rsidR="00EC1513" w:rsidRDefault="00854A0B">
      <w:pPr>
        <w:spacing w:after="7" w:line="240" w:lineRule="auto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EC1513" w:rsidRDefault="00854A0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</w:rPr>
      </w:pPr>
      <w:r>
        <w:rPr>
          <w:rFonts w:ascii="Times New Roman" w:eastAsia="Times New Roman" w:hAnsi="Times New Roman" w:cs="Times New Roman"/>
          <w:sz w:val="20"/>
        </w:rPr>
        <w:t xml:space="preserve">Rok akademicki  </w:t>
      </w:r>
      <w:r>
        <w:rPr>
          <w:rFonts w:ascii="Times New Roman" w:eastAsia="Times New Roman" w:hAnsi="Times New Roman" w:cs="Times New Roman"/>
          <w:b/>
          <w:sz w:val="20"/>
        </w:rPr>
        <w:t xml:space="preserve">2020/2021 </w:t>
      </w:r>
    </w:p>
    <w:p w:rsidR="00854A0B" w:rsidRDefault="00854A0B" w:rsidP="00854A0B">
      <w:pPr>
        <w:spacing w:line="240" w:lineRule="auto"/>
        <w:ind w:left="708" w:firstLine="708"/>
        <w:jc w:val="center"/>
      </w:pPr>
      <w:r>
        <w:rPr>
          <w:rFonts w:ascii="Times New Roman" w:eastAsia="Times New Roman" w:hAnsi="Times New Roman" w:cs="Times New Roman"/>
          <w:b/>
          <w:sz w:val="20"/>
        </w:rPr>
        <w:t>2021/2022</w:t>
      </w:r>
    </w:p>
    <w:p w:rsidR="00EC1513" w:rsidRDefault="00854A0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2" w:line="240" w:lineRule="auto"/>
        <w:ind w:left="-5" w:right="-15" w:hanging="10"/>
      </w:pPr>
      <w:r>
        <w:rPr>
          <w:rFonts w:ascii="Times New Roman" w:eastAsia="Times New Roman" w:hAnsi="Times New Roman" w:cs="Times New Roman"/>
          <w:b/>
          <w:sz w:val="24"/>
        </w:rPr>
        <w:t>1.</w:t>
      </w:r>
      <w:r>
        <w:rPr>
          <w:rFonts w:ascii="Times New Roman" w:eastAsia="Times New Roman" w:hAnsi="Times New Roman" w:cs="Times New Roman"/>
          <w:b/>
          <w:sz w:val="19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>ODSTAWOWE INFORMACJE O PRZEDMIOCIE</w:t>
      </w:r>
      <w:r>
        <w:rPr>
          <w:rFonts w:ascii="Times New Roman" w:eastAsia="Times New Roman" w:hAnsi="Times New Roman" w:cs="Times New Roman"/>
          <w:b/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142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ind w:left="3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Seminarium magisterskie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Kod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MK_14 </w:t>
            </w:r>
          </w:p>
        </w:tc>
      </w:tr>
      <w:tr w:rsidR="00EC1513">
        <w:trPr>
          <w:trHeight w:val="49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prowadzącej kierunek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Kolegium Nauk Społecznych </w:t>
            </w:r>
          </w:p>
        </w:tc>
      </w:tr>
      <w:tr w:rsidR="00EC1513">
        <w:trPr>
          <w:trHeight w:val="56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BD6753">
            <w:pPr>
              <w:ind w:left="3"/>
            </w:pPr>
            <w:r w:rsidRPr="00BD6753">
              <w:rPr>
                <w:rFonts w:ascii="Times New Roman" w:eastAsia="Times New Roman" w:hAnsi="Times New Roman" w:cs="Times New Roman"/>
                <w:sz w:val="24"/>
              </w:rPr>
              <w:t>Kolegium Nauk Społecznych</w:t>
            </w:r>
          </w:p>
        </w:tc>
      </w:tr>
      <w:tr w:rsidR="00EC1513">
        <w:trPr>
          <w:trHeight w:val="36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Politologia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Poziom studiów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ind w:left="3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II stopień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Ogólnoakademicki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Stacjonarne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I/II rok; II-IV semestr </w:t>
            </w:r>
          </w:p>
        </w:tc>
      </w:tr>
      <w:tr w:rsidR="00EC1513">
        <w:trPr>
          <w:trHeight w:val="36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Obowiązkowy </w:t>
            </w:r>
          </w:p>
        </w:tc>
      </w:tr>
      <w:tr w:rsidR="00EC1513">
        <w:trPr>
          <w:trHeight w:val="367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Polski </w:t>
            </w:r>
          </w:p>
        </w:tc>
      </w:tr>
      <w:tr w:rsidR="00EC1513">
        <w:trPr>
          <w:trHeight w:val="286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  <w:tr w:rsidR="00EC1513">
        <w:trPr>
          <w:trHeight w:val="304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Imię i nazwisko osoby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EC1513" w:rsidRDefault="00EC1513"/>
        </w:tc>
      </w:tr>
      <w:tr w:rsidR="00EC1513">
        <w:trPr>
          <w:trHeight w:val="534"/>
        </w:trPr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prowadzącej / osób prowadzących </w:t>
            </w:r>
          </w:p>
        </w:tc>
        <w:tc>
          <w:tcPr>
            <w:tcW w:w="70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Dr hab. Tomasz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Koziełło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prof. UR </w:t>
            </w:r>
          </w:p>
        </w:tc>
      </w:tr>
    </w:tbl>
    <w:p w:rsidR="00EC1513" w:rsidRDefault="00854A0B">
      <w:pPr>
        <w:spacing w:after="286" w:line="243" w:lineRule="auto"/>
        <w:ind w:left="-5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* </w:t>
      </w:r>
      <w:r>
        <w:rPr>
          <w:rFonts w:ascii="Times New Roman" w:eastAsia="Times New Roman" w:hAnsi="Times New Roman" w:cs="Times New Roman"/>
          <w:i/>
          <w:sz w:val="24"/>
        </w:rPr>
        <w:t>- opcjonalnie, zgodnie z ustaleniami w Jednostce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47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37" w:lineRule="auto"/>
        <w:ind w:left="294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1.1.Formy zajęć dydaktycznych, wymiar godzin i punktów ECTS  </w:t>
      </w:r>
    </w:p>
    <w:p w:rsidR="00EC1513" w:rsidRDefault="00854A0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760" w:type="dxa"/>
        <w:tblInd w:w="-108" w:type="dxa"/>
        <w:tblCellMar>
          <w:left w:w="110" w:type="dxa"/>
          <w:right w:w="48" w:type="dxa"/>
        </w:tblCellMar>
        <w:tblLook w:val="04A0" w:firstRow="1" w:lastRow="0" w:firstColumn="1" w:lastColumn="0" w:noHBand="0" w:noVBand="1"/>
      </w:tblPr>
      <w:tblGrid>
        <w:gridCol w:w="1049"/>
        <w:gridCol w:w="919"/>
        <w:gridCol w:w="802"/>
        <w:gridCol w:w="864"/>
        <w:gridCol w:w="811"/>
        <w:gridCol w:w="826"/>
        <w:gridCol w:w="780"/>
        <w:gridCol w:w="958"/>
        <w:gridCol w:w="1208"/>
        <w:gridCol w:w="1543"/>
      </w:tblGrid>
      <w:tr w:rsidR="00EC1513" w:rsidTr="00854A0B">
        <w:trPr>
          <w:trHeight w:val="802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spacing w:after="118" w:line="240" w:lineRule="auto"/>
              <w:ind w:left="2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Semestr</w:t>
            </w:r>
          </w:p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(nr)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53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Wykł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96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Ćw.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Konw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79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Lab.</w:t>
            </w: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ind w:left="60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ZP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Prakt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Inne (jakie?)</w:t>
            </w: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Liczba pkt ECTS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III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EC1513" w:rsidTr="00854A0B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IV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EC1513" w:rsidP="00854A0B">
            <w:pPr>
              <w:jc w:val="center"/>
            </w:pPr>
          </w:p>
        </w:tc>
        <w:tc>
          <w:tcPr>
            <w:tcW w:w="1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</w:tr>
    </w:tbl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46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line="237" w:lineRule="auto"/>
        <w:ind w:left="294" w:right="-15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1.2. Sposób realizacji zajęć  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854A0B" w:rsidRDefault="00854A0B">
      <w:pPr>
        <w:spacing w:after="2" w:line="237" w:lineRule="auto"/>
        <w:ind w:left="718" w:right="-15" w:hanging="10"/>
        <w:rPr>
          <w:rFonts w:ascii="Times New Roman" w:eastAsia="Times New Roman" w:hAnsi="Times New Roman" w:cs="Times New Roman"/>
          <w:sz w:val="19"/>
        </w:rPr>
      </w:pPr>
    </w:p>
    <w:p w:rsidR="00EC1513" w:rsidRDefault="00854A0B">
      <w:pPr>
        <w:spacing w:after="2" w:line="237" w:lineRule="auto"/>
        <w:ind w:left="718" w:right="-15" w:hanging="10"/>
      </w:pPr>
      <w:r>
        <w:rPr>
          <w:rFonts w:ascii="Times New Roman" w:eastAsia="Times New Roman" w:hAnsi="Times New Roman" w:cs="Times New Roman"/>
          <w:sz w:val="19"/>
        </w:rPr>
        <w:t>X</w:t>
      </w:r>
      <w:r>
        <w:rPr>
          <w:rFonts w:ascii="Times New Roman" w:eastAsia="Times New Roman" w:hAnsi="Times New Roman" w:cs="Times New Roman"/>
          <w:sz w:val="24"/>
        </w:rPr>
        <w:t xml:space="preserve"> zajęcia w formie zdalnej  </w:t>
      </w:r>
    </w:p>
    <w:p w:rsidR="00EC1513" w:rsidRDefault="00854A0B">
      <w:pPr>
        <w:spacing w:after="19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3" w:line="240" w:lineRule="auto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1.3  Forma zaliczenia przedmiotu (z toku) </w:t>
      </w:r>
      <w:r>
        <w:rPr>
          <w:rFonts w:ascii="Times New Roman" w:eastAsia="Times New Roman" w:hAnsi="Times New Roman" w:cs="Times New Roman"/>
          <w:sz w:val="24"/>
        </w:rPr>
        <w:t>(egzamin, zaliczenie z oceną, zaliczenie bez oceny)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40" w:lineRule="auto"/>
        <w:jc w:val="right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2" w:line="237" w:lineRule="auto"/>
        <w:ind w:left="29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Zaliczenie bez oceny.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7" w:line="240" w:lineRule="auto"/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>2.W</w:t>
      </w:r>
      <w:r>
        <w:rPr>
          <w:rFonts w:ascii="Times New Roman" w:eastAsia="Times New Roman" w:hAnsi="Times New Roman" w:cs="Times New Roman"/>
          <w:b/>
          <w:sz w:val="24"/>
          <w:vertAlign w:val="subscript"/>
        </w:rPr>
        <w:t xml:space="preserve">YMAGANIA WSTĘPNE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after="53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2" w:line="269" w:lineRule="auto"/>
        <w:ind w:left="108" w:right="309"/>
        <w:jc w:val="both"/>
      </w:pPr>
      <w:r>
        <w:rPr>
          <w:rFonts w:ascii="Times New Roman" w:eastAsia="Times New Roman" w:hAnsi="Times New Roman" w:cs="Times New Roman"/>
          <w:sz w:val="24"/>
        </w:rPr>
        <w:t>Metodologia badań politologicznych; obsługa komputera (praca z edytorem tekstu, bazami danych zasobami internetowymi). Student posiada podstawowe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umiejętności w zakresie obsługi cyfrowych katalogów bibliotecznych; znajomość metod i narzędzi badawczych; umiejętność edycji tekstu w Word lub innym kompatybilnym edytorze tekstu; poszukiwania materiałów badawczych, ich selekcji i właściwego wykorzystania w procesie pisania pracy; posiada doświadczenie w zakresie przygotowywania prostych projektów badawczych i pisania prac dyplomowych.</w:t>
      </w:r>
      <w:r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</w:p>
    <w:p w:rsidR="00EC1513" w:rsidRDefault="00854A0B">
      <w:pPr>
        <w:spacing w:after="52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0"/>
          <w:numId w:val="1"/>
        </w:numPr>
        <w:spacing w:after="12" w:line="240" w:lineRule="auto"/>
        <w:ind w:right="-15" w:hanging="228"/>
      </w:pPr>
      <w:r>
        <w:rPr>
          <w:rFonts w:ascii="Times New Roman" w:eastAsia="Times New Roman" w:hAnsi="Times New Roman" w:cs="Times New Roman"/>
          <w:b/>
          <w:sz w:val="19"/>
        </w:rPr>
        <w:t>CELE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EFEKTY UCZENIA SIĘ </w:t>
      </w:r>
      <w:r>
        <w:rPr>
          <w:rFonts w:ascii="Times New Roman" w:eastAsia="Times New Roman" w:hAnsi="Times New Roman" w:cs="Times New Roman"/>
          <w:b/>
          <w:sz w:val="24"/>
        </w:rPr>
        <w:t>,</w:t>
      </w:r>
      <w:r>
        <w:rPr>
          <w:rFonts w:ascii="Times New Roman" w:eastAsia="Times New Roman" w:hAnsi="Times New Roman" w:cs="Times New Roman"/>
          <w:b/>
          <w:sz w:val="19"/>
        </w:rPr>
        <w:t xml:space="preserve"> TREŚCI </w:t>
      </w:r>
      <w:r>
        <w:rPr>
          <w:rFonts w:ascii="Times New Roman" w:eastAsia="Times New Roman" w:hAnsi="Times New Roman" w:cs="Times New Roman"/>
          <w:b/>
          <w:sz w:val="24"/>
        </w:rPr>
        <w:t>P</w:t>
      </w:r>
      <w:r>
        <w:rPr>
          <w:rFonts w:ascii="Times New Roman" w:eastAsia="Times New Roman" w:hAnsi="Times New Roman" w:cs="Times New Roman"/>
          <w:b/>
          <w:sz w:val="19"/>
        </w:rPr>
        <w:t xml:space="preserve">ROGRAMOWE I STOSOWANE METODY </w:t>
      </w:r>
      <w:r>
        <w:rPr>
          <w:rFonts w:ascii="Times New Roman" w:eastAsia="Times New Roman" w:hAnsi="Times New Roman" w:cs="Times New Roman"/>
          <w:b/>
          <w:sz w:val="24"/>
        </w:rPr>
        <w:t>D</w:t>
      </w:r>
      <w:r>
        <w:rPr>
          <w:rFonts w:ascii="Times New Roman" w:eastAsia="Times New Roman" w:hAnsi="Times New Roman" w:cs="Times New Roman"/>
          <w:b/>
          <w:sz w:val="19"/>
        </w:rPr>
        <w:t>YDAKTYCZNE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Cele przedmiotu  </w:t>
      </w:r>
    </w:p>
    <w:p w:rsidR="00EC1513" w:rsidRDefault="00854A0B">
      <w:pPr>
        <w:spacing w:after="11"/>
        <w:ind w:left="360"/>
      </w:pPr>
      <w:r>
        <w:rPr>
          <w:rFonts w:ascii="Times New Roman" w:eastAsia="Times New Roman" w:hAnsi="Times New Roman" w:cs="Times New Roman"/>
          <w:i/>
          <w:sz w:val="24"/>
        </w:rPr>
        <w:t xml:space="preserve"> </w:t>
      </w:r>
    </w:p>
    <w:tbl>
      <w:tblPr>
        <w:tblStyle w:val="TableGrid"/>
        <w:tblW w:w="9780" w:type="dxa"/>
        <w:tblInd w:w="-108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675"/>
        <w:gridCol w:w="9105"/>
      </w:tblGrid>
      <w:tr w:rsidR="00EC1513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C1 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studentów do samodzielnego określenia pola badawczego. </w:t>
            </w:r>
          </w:p>
        </w:tc>
      </w:tr>
      <w:tr w:rsidR="00EC1513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C2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Sformułowanie tematu pracy magisterskiej oraz jej celu, pytań badawczych, hipotez i konstrukcji. </w:t>
            </w:r>
          </w:p>
        </w:tc>
      </w:tr>
      <w:tr w:rsidR="00EC1513">
        <w:trPr>
          <w:trHeight w:val="36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C3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Wybór podejścia teoretycznego właściwego dla badań wybranego obszaru. </w:t>
            </w:r>
          </w:p>
        </w:tc>
      </w:tr>
      <w:tr w:rsidR="00EC1513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C4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studenta do analizy przedmiotu pracy w ramach jednego z podejść teoretycznych. </w:t>
            </w:r>
          </w:p>
        </w:tc>
      </w:tr>
      <w:tr w:rsidR="00EC1513">
        <w:trPr>
          <w:trHeight w:val="367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C5 </w:t>
            </w:r>
          </w:p>
        </w:tc>
        <w:tc>
          <w:tcPr>
            <w:tcW w:w="9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Przygotowanie studenta do pisania pracy. </w:t>
            </w:r>
          </w:p>
        </w:tc>
      </w:tr>
    </w:tbl>
    <w:p w:rsidR="00EC1513" w:rsidRDefault="00854A0B">
      <w:pPr>
        <w:spacing w:after="29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>Efekty uczenia się dla przedmiotu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72" w:type="dxa"/>
        <w:tblInd w:w="0" w:type="dxa"/>
        <w:tblCellMar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1702"/>
        <w:gridCol w:w="6098"/>
        <w:gridCol w:w="1872"/>
      </w:tblGrid>
      <w:tr w:rsidR="00EC1513">
        <w:trPr>
          <w:trHeight w:val="838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EK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(efekt </w:t>
            </w:r>
          </w:p>
          <w:p w:rsidR="00EC1513" w:rsidRDefault="00854A0B">
            <w:pPr>
              <w:spacing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uczenia się)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3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Treść efektu uczenia się zdefiniowanego dla przedmiotu </w:t>
            </w:r>
          </w:p>
          <w:p w:rsidR="00EC1513" w:rsidRDefault="00EC1513"/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F249AF">
            <w:r w:rsidRPr="00F249AF">
              <w:rPr>
                <w:rFonts w:ascii="Times New Roman" w:eastAsia="Times New Roman" w:hAnsi="Times New Roman" w:cs="Times New Roman"/>
                <w:sz w:val="24"/>
              </w:rPr>
              <w:t xml:space="preserve">Odniesienie do efektów  kierunkowych </w:t>
            </w:r>
            <w:r w:rsidRPr="00F249AF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1"/>
            </w:r>
          </w:p>
        </w:tc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spacing w:after="38" w:line="271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zna i rozumie charakter i tendencje rozwojowe nauk społecznych, w szczególności nauk o polityce i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K_W01 </w:t>
            </w:r>
          </w:p>
        </w:tc>
      </w:tr>
      <w:tr w:rsidR="00EC1513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spacing w:after="38" w:line="269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zna i rozumie specyfikę przedmiotową i metodologiczną nauki o polityce i administracji. Zna metody i narzędzia badawcze wykorzystywane w badaniach z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zakresu nauki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K_W04 </w:t>
            </w:r>
          </w:p>
        </w:tc>
      </w:tr>
      <w:tr w:rsidR="00EC1513">
        <w:trPr>
          <w:trHeight w:val="1279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wykorzystać nabytą wiedzę politologiczną do opisu i analizowania przyczyn i przebiegu konkretnych procesów i zjawisk politycznych. Interpretuje procesy i zjawiska polityczne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K_U02 </w:t>
            </w:r>
          </w:p>
        </w:tc>
        <w:bookmarkStart w:id="0" w:name="_GoBack"/>
        <w:bookmarkEnd w:id="0"/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wypowiadać się ustnie i pisemnie na temat specjalistycznych zjawisk i procesów zachodzących w życiu publicznym oraz prowadzić debaty w tym zakresie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K_U03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samodzielnie prowadzić proces badawczy w zakresie nauk o polityce i administracji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K_U04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EK_06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korzystać z różnych metod i technik badawczych oraz rozwijać własny warsztat badawczy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K_U08 </w:t>
            </w:r>
          </w:p>
        </w:tc>
      </w:tr>
      <w:tr w:rsidR="00EC1513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potrafi uświadamiać innym konieczność ustawicznej edukacji, doskonalenia i nabywania nowych kompetencji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K_U11 </w:t>
            </w:r>
          </w:p>
        </w:tc>
      </w:tr>
      <w:tr w:rsidR="00EC1513">
        <w:trPr>
          <w:trHeight w:val="963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stosowania odpowiedzialnego podejścia do podejmowanych zadań; przewidywania wielorakich skutków swojego działania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K_K03 </w:t>
            </w:r>
          </w:p>
        </w:tc>
      </w:tr>
      <w:tr w:rsidR="00EC1513">
        <w:trPr>
          <w:trHeight w:val="962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samodzielnego uzupełniania wiedzy i umiejętności w wymiarze interdyscyplinarnym oraz jej krytycznej oceny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K_K06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EK_10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organizowania pracy z wykorzystaniem posiadanej wiedzy oraz wiedzy eksperckiej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K_K07 </w:t>
            </w:r>
          </w:p>
        </w:tc>
      </w:tr>
      <w:tr w:rsidR="00EC1513">
        <w:trPr>
          <w:trHeight w:val="646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EK_11 </w:t>
            </w:r>
          </w:p>
        </w:tc>
        <w:tc>
          <w:tcPr>
            <w:tcW w:w="6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9C17BB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student</w:t>
            </w:r>
            <w:r w:rsidR="00854A0B">
              <w:rPr>
                <w:rFonts w:ascii="Times New Roman" w:eastAsia="Times New Roman" w:hAnsi="Times New Roman" w:cs="Times New Roman"/>
                <w:sz w:val="24"/>
              </w:rPr>
              <w:t xml:space="preserve"> jest gotów do rozwijania dorobku zawodu i podtrzymywania jego etosu </w:t>
            </w:r>
          </w:p>
        </w:tc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K_K08 </w:t>
            </w:r>
          </w:p>
        </w:tc>
      </w:tr>
    </w:tbl>
    <w:p w:rsidR="00EC1513" w:rsidRDefault="00854A0B">
      <w:pPr>
        <w:spacing w:after="41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after="197"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Treści programowe </w:t>
      </w:r>
    </w:p>
    <w:p w:rsidR="00EC1513" w:rsidRDefault="00854A0B">
      <w:pPr>
        <w:spacing w:after="44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2" w:line="237" w:lineRule="auto"/>
        <w:ind w:left="1080" w:right="-15" w:hanging="360"/>
      </w:pPr>
      <w:r>
        <w:rPr>
          <w:rFonts w:ascii="Times New Roman" w:eastAsia="Times New Roman" w:hAnsi="Times New Roman" w:cs="Times New Roman"/>
          <w:sz w:val="24"/>
        </w:rPr>
        <w:t>A.</w:t>
      </w:r>
      <w:r>
        <w:rPr>
          <w:rFonts w:ascii="Arial" w:eastAsia="Arial" w:hAnsi="Arial" w:cs="Arial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Problematyka ćwiczeń audytoryjnych, konwersatoryjnych, laboratoryjnych, zajęć praktycznych  </w:t>
      </w:r>
    </w:p>
    <w:p w:rsidR="00EC1513" w:rsidRDefault="00854A0B">
      <w:pPr>
        <w:spacing w:after="11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9640"/>
      </w:tblGrid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Treści merytoryczne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Poszukiwanie i formułowanie tematu pracy na podstawie katalogu dostępnych obszarów badawczych.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Teorie i metody w naukach politycznych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Opracowanie konstrukcji pracy magisterskiej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Opracowanie części teoretycznej pracy magisterskiej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wybranych problemów badawczych 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Dyskusja nad przedstawionymi problemami badawczymi w zakresie przyjętych metod badawczych, zgromadzonej literatury, sposobu jej wykorzystania oraz struktury przedstawionych treści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wyników badań empirycznych; dyskusja nad zgromadzonym materiałem badawczym oraz sposobem jego wykorzystania w pracy.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Prezentacja ustna fragmentów pracy. </w:t>
            </w:r>
          </w:p>
        </w:tc>
      </w:tr>
      <w:tr w:rsidR="00EC1513"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Dyskusja nad przedstawionymi fragmentami pracy. </w:t>
            </w:r>
          </w:p>
        </w:tc>
      </w:tr>
    </w:tbl>
    <w:p w:rsidR="00EC1513" w:rsidRDefault="00854A0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1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>Metody dydaktyczne</w:t>
      </w: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studium przypadku; 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metoda problemowa;  </w:t>
      </w:r>
    </w:p>
    <w:p w:rsidR="00EC1513" w:rsidRDefault="00854A0B">
      <w:pPr>
        <w:numPr>
          <w:ilvl w:val="0"/>
          <w:numId w:val="2"/>
        </w:numPr>
        <w:spacing w:after="2" w:line="237" w:lineRule="auto"/>
        <w:ind w:left="159" w:right="-15" w:hanging="140"/>
      </w:pPr>
      <w:r>
        <w:rPr>
          <w:rFonts w:ascii="Times New Roman" w:eastAsia="Times New Roman" w:hAnsi="Times New Roman" w:cs="Times New Roman"/>
          <w:sz w:val="24"/>
        </w:rPr>
        <w:t xml:space="preserve">dyskusja dydaktyczna </w:t>
      </w:r>
    </w:p>
    <w:p w:rsidR="00BF6FFA" w:rsidRDefault="00854A0B">
      <w:pPr>
        <w:spacing w:after="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BF6FFA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br w:type="column"/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METODY I KRYTERIA OCENY  </w:t>
      </w:r>
    </w:p>
    <w:p w:rsidR="00EC1513" w:rsidRDefault="00854A0B">
      <w:pPr>
        <w:spacing w:after="34" w:line="240" w:lineRule="auto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numPr>
          <w:ilvl w:val="1"/>
          <w:numId w:val="3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Sposoby weryfikacji efektów uczenia się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748" w:type="dxa"/>
        <w:tblInd w:w="0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985"/>
        <w:gridCol w:w="5528"/>
        <w:gridCol w:w="2235"/>
      </w:tblGrid>
      <w:tr w:rsidR="00EC1513">
        <w:trPr>
          <w:trHeight w:val="83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spacing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Symbol efektu</w:t>
            </w:r>
          </w:p>
          <w:p w:rsidR="00EC1513" w:rsidRDefault="00EC1513" w:rsidP="00854A0B">
            <w:pPr>
              <w:jc w:val="center"/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spacing w:line="240" w:lineRule="auto"/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Metody oceny efektów uczenia się</w:t>
            </w:r>
          </w:p>
          <w:p w:rsidR="00EC1513" w:rsidRDefault="00854A0B" w:rsidP="00854A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( np.: kolokwium, egzamin ustny, egzamin pisemny, projekt, sprawozdanie, obserwacja w trakcie zajęć)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ind w:left="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zajęć dydaktycznych ( w,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ćw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, …)</w:t>
            </w:r>
          </w:p>
        </w:tc>
      </w:tr>
      <w:tr w:rsidR="00EC1513">
        <w:trPr>
          <w:trHeight w:val="96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Ocena zawartości wstępu oraz części teoretycznej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9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EK_02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zawartości wstępu do pracy, planu badań empirycznych oraz wykorzystania zadeklarowanych metod badawczych w całej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EK_03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EK_04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EK_05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EK_06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EK_07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EK_08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pracy studenta na seminarium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EK_09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32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EK_10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treści pracy magisterskiej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  <w:tr w:rsidR="00EC1513">
        <w:trPr>
          <w:trHeight w:val="64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EK_11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Ocena wypowiedzi studenta podczas seminarium oraz zawartości pracy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Sem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. </w:t>
            </w:r>
          </w:p>
        </w:tc>
      </w:tr>
    </w:tbl>
    <w:p w:rsidR="00EC1513" w:rsidRDefault="00854A0B">
      <w:pPr>
        <w:spacing w:after="3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1"/>
          <w:numId w:val="3"/>
        </w:numPr>
        <w:spacing w:line="237" w:lineRule="auto"/>
        <w:ind w:right="-15" w:hanging="360"/>
      </w:pPr>
      <w:r>
        <w:rPr>
          <w:rFonts w:ascii="Times New Roman" w:eastAsia="Times New Roman" w:hAnsi="Times New Roman" w:cs="Times New Roman"/>
          <w:b/>
          <w:sz w:val="24"/>
        </w:rPr>
        <w:t xml:space="preserve">Warunki zaliczenia przedmiotu (kryteria oceniania)  </w:t>
      </w:r>
    </w:p>
    <w:p w:rsidR="00EC1513" w:rsidRDefault="00854A0B">
      <w:pPr>
        <w:spacing w:after="6"/>
        <w:ind w:left="428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9671" w:type="dxa"/>
        <w:tblInd w:w="0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9671"/>
      </w:tblGrid>
      <w:tr w:rsidR="00EF601C" w:rsidTr="00EF601C">
        <w:trPr>
          <w:trHeight w:val="2549"/>
        </w:trPr>
        <w:tc>
          <w:tcPr>
            <w:tcW w:w="9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01C" w:rsidRDefault="00EF601C">
            <w:pPr>
              <w:spacing w:after="70" w:line="269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 semestru: Przygotowanie konspektu pracy, wykazu źródeł i literatury, szkicu wstępu do pracy z określonym polem i pytaniami badawczymi oraz planu badań empirycznych. Sposób zaliczenia I semestru: zaliczenie bez oceny </w:t>
            </w:r>
          </w:p>
          <w:p w:rsidR="00EF601C" w:rsidRDefault="00EF601C">
            <w:pPr>
              <w:spacing w:after="84" w:line="268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II semestru: Przedstawienie w formie pisemnej teoretycznej części pracy magisterskiej oraz wstępnych wyników badań empirycznych. </w:t>
            </w:r>
          </w:p>
          <w:p w:rsidR="00EF601C" w:rsidRDefault="00EF601C">
            <w:pPr>
              <w:spacing w:after="69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Sposób zaliczenia II semestru: zaliczenie bez oceny </w:t>
            </w:r>
          </w:p>
          <w:p w:rsidR="00EF601C" w:rsidRDefault="00EF601C">
            <w:pPr>
              <w:spacing w:after="86" w:line="240" w:lineRule="auto"/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Forma zaliczenia III semestru: Złożenie kompletnej pracy magisterskiej.  </w:t>
            </w:r>
          </w:p>
          <w:p w:rsidR="00EF601C" w:rsidRDefault="00EF601C">
            <w:pPr>
              <w:ind w:left="32"/>
            </w:pPr>
            <w:r>
              <w:rPr>
                <w:rFonts w:ascii="Times New Roman" w:eastAsia="Times New Roman" w:hAnsi="Times New Roman" w:cs="Times New Roman"/>
                <w:sz w:val="24"/>
              </w:rPr>
              <w:t>Sposób zaliczenia III semestru: złożenie egzaminu magisterskiego.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BF6FFA" w:rsidRDefault="00854A0B">
      <w:pPr>
        <w:spacing w:after="53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BF6FFA" w:rsidRDefault="00BF6FFA">
      <w:pPr>
        <w:spacing w:after="160" w:line="259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br w:type="page"/>
      </w:r>
    </w:p>
    <w:p w:rsidR="00EC1513" w:rsidRDefault="00EC1513">
      <w:pPr>
        <w:spacing w:after="53" w:line="240" w:lineRule="auto"/>
      </w:pP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CAŁKOWITY NAKŁAD PRACY STUDENTA POTRZEBNY DO OSIĄGNIĘCIA ZAŁOŻONYCH EFEKTÓW W GODZINACH ORAZ PUNKTACH ECTS  </w:t>
      </w:r>
    </w:p>
    <w:p w:rsidR="00EC1513" w:rsidRDefault="00854A0B">
      <w:pPr>
        <w:spacing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1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9640" w:type="dxa"/>
        <w:tblInd w:w="0" w:type="dxa"/>
        <w:tblCellMar>
          <w:left w:w="108" w:type="dxa"/>
          <w:right w:w="67" w:type="dxa"/>
        </w:tblCellMar>
        <w:tblLook w:val="04A0" w:firstRow="1" w:lastRow="0" w:firstColumn="1" w:lastColumn="0" w:noHBand="0" w:noVBand="1"/>
      </w:tblPr>
      <w:tblGrid>
        <w:gridCol w:w="4964"/>
        <w:gridCol w:w="4676"/>
      </w:tblGrid>
      <w:tr w:rsidR="00EC1513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C1513" w:rsidRDefault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Forma aktywności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Średnia liczba godzin na zrealizowanie aktywności </w:t>
            </w:r>
          </w:p>
        </w:tc>
      </w:tr>
      <w:tr w:rsidR="00EC1513">
        <w:trPr>
          <w:trHeight w:val="28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kontaktowe wynikające z harmonogramu studiów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 w:rsidP="00854A0B">
            <w:pPr>
              <w:jc w:val="center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90</w:t>
            </w:r>
          </w:p>
        </w:tc>
      </w:tr>
      <w:tr w:rsidR="00EC1513">
        <w:trPr>
          <w:trHeight w:val="562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spacing w:after="45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Inne z udziałem nauczyciela </w:t>
            </w:r>
          </w:p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(udział w konsultacjach, egzaminie)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</w:t>
            </w:r>
          </w:p>
        </w:tc>
      </w:tr>
      <w:tr w:rsidR="00EC1513">
        <w:trPr>
          <w:trHeight w:val="838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Godziny niekontaktowe – praca własna studenta (przygotowanie do zajęć, egzaminu, napisanie referatu itp.)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365</w:t>
            </w:r>
          </w:p>
        </w:tc>
      </w:tr>
      <w:tr w:rsidR="00EC1513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SUMA GODZIN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 w:rsidP="00854A0B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505</w:t>
            </w:r>
          </w:p>
        </w:tc>
      </w:tr>
      <w:tr w:rsidR="00EC1513">
        <w:trPr>
          <w:trHeight w:val="286"/>
        </w:trPr>
        <w:tc>
          <w:tcPr>
            <w:tcW w:w="4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SUMARYCZNA LICZBA PUNKTÓW ECTS 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 w:rsidP="00854A0B">
            <w:pPr>
              <w:jc w:val="center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</w:tr>
    </w:tbl>
    <w:p w:rsidR="00EC1513" w:rsidRDefault="00854A0B">
      <w:pPr>
        <w:spacing w:line="243" w:lineRule="auto"/>
        <w:ind w:left="438" w:right="-15" w:hanging="10"/>
      </w:pPr>
      <w:r>
        <w:rPr>
          <w:rFonts w:ascii="Times New Roman" w:eastAsia="Times New Roman" w:hAnsi="Times New Roman" w:cs="Times New Roman"/>
          <w:i/>
          <w:sz w:val="24"/>
        </w:rPr>
        <w:t xml:space="preserve">* Należy uwzględnić, że 1 pkt ECTS odpowiada 25-30 godzin całkowitego nakładu pracy studenta. </w:t>
      </w:r>
    </w:p>
    <w:p w:rsidR="00EC1513" w:rsidRDefault="00854A0B">
      <w:pPr>
        <w:spacing w:after="52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>PRAKTYKI ZAWODOWE W RAMACH PRZEDMIOTU</w:t>
      </w:r>
    </w:p>
    <w:p w:rsidR="00EC1513" w:rsidRDefault="00854A0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7516" w:type="dxa"/>
        <w:tblInd w:w="567" w:type="dxa"/>
        <w:tblCellMar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1"/>
      </w:tblGrid>
      <w:tr w:rsidR="00EC1513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wymiar godzinowy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  <w:tr w:rsidR="00EC1513">
        <w:trPr>
          <w:trHeight w:val="562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zasady i formy odbywania praktyk  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Default="00854A0B">
            <w:r>
              <w:rPr>
                <w:rFonts w:ascii="Times New Roman" w:eastAsia="Times New Roman" w:hAnsi="Times New Roman" w:cs="Times New Roman"/>
                <w:sz w:val="24"/>
              </w:rPr>
              <w:t xml:space="preserve">Brak </w:t>
            </w:r>
          </w:p>
        </w:tc>
      </w:tr>
    </w:tbl>
    <w:p w:rsidR="00EC1513" w:rsidRDefault="00854A0B">
      <w:pPr>
        <w:spacing w:after="3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numPr>
          <w:ilvl w:val="0"/>
          <w:numId w:val="3"/>
        </w:numPr>
        <w:spacing w:line="237" w:lineRule="auto"/>
        <w:ind w:right="-15" w:hanging="284"/>
      </w:pPr>
      <w:r>
        <w:rPr>
          <w:rFonts w:ascii="Times New Roman" w:eastAsia="Times New Roman" w:hAnsi="Times New Roman" w:cs="Times New Roman"/>
          <w:b/>
          <w:sz w:val="24"/>
        </w:rPr>
        <w:t xml:space="preserve">LITERATURA  </w:t>
      </w:r>
    </w:p>
    <w:p w:rsidR="00EC1513" w:rsidRDefault="00854A0B">
      <w:pPr>
        <w:spacing w:after="6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tbl>
      <w:tblPr>
        <w:tblStyle w:val="TableGrid"/>
        <w:tblW w:w="8790" w:type="dxa"/>
        <w:tblInd w:w="567" w:type="dxa"/>
        <w:tblCellMar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8790"/>
      </w:tblGrid>
      <w:tr w:rsidR="00EC1513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spacing w:after="33" w:line="240" w:lineRule="auto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>Literatura podstawowa:</w:t>
            </w:r>
            <w:r w:rsidRPr="00854A0B">
              <w:rPr>
                <w:rFonts w:ascii="Times New Roman" w:eastAsia="Times New Roman" w:hAnsi="Times New Roman" w:cs="Times New Roman"/>
                <w:b/>
                <w:color w:val="FF0000"/>
                <w:sz w:val="24"/>
              </w:rPr>
              <w:t xml:space="preserve"> </w:t>
            </w:r>
          </w:p>
          <w:p w:rsidR="00EC1513" w:rsidRDefault="00854A0B">
            <w:pPr>
              <w:spacing w:after="40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Bäcker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i in.,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Metodologia badań politologicznych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Warzawa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2016. </w:t>
            </w:r>
          </w:p>
          <w:p w:rsidR="00EC1513" w:rsidRDefault="00854A0B">
            <w:pPr>
              <w:spacing w:after="77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Zenderowski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Praca magisterska – Licencjat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CeDeWu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Warszawa 2011. </w:t>
            </w:r>
          </w:p>
          <w:p w:rsidR="00EC1513" w:rsidRDefault="00854A0B">
            <w:pPr>
              <w:ind w:left="308" w:hanging="27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A.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Chodubski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Wstęp do badań politologicznych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>, Wyd. Uniwersytetu Gdańskiego, Gdańsk 2004.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EC1513">
        <w:tc>
          <w:tcPr>
            <w:tcW w:w="8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1513" w:rsidRPr="00854A0B" w:rsidRDefault="00854A0B">
            <w:pPr>
              <w:spacing w:after="19" w:line="240" w:lineRule="auto"/>
              <w:rPr>
                <w:b/>
              </w:rPr>
            </w:pPr>
            <w:r w:rsidRPr="00854A0B">
              <w:rPr>
                <w:rFonts w:ascii="Times New Roman" w:eastAsia="Times New Roman" w:hAnsi="Times New Roman" w:cs="Times New Roman"/>
                <w:b/>
                <w:sz w:val="24"/>
              </w:rPr>
              <w:t xml:space="preserve">Literatura uzupełniająca: </w:t>
            </w:r>
            <w:r w:rsidRPr="00854A0B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</w:rPr>
              <w:t xml:space="preserve"> </w:t>
            </w:r>
          </w:p>
          <w:p w:rsidR="00EC1513" w:rsidRDefault="00854A0B">
            <w:pPr>
              <w:spacing w:after="39" w:line="240" w:lineRule="auto"/>
              <w:ind w:left="34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Babbie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E.R.,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Podstawy badań społecznych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2008. </w:t>
            </w:r>
          </w:p>
          <w:p w:rsidR="00EC1513" w:rsidRDefault="00854A0B">
            <w:pPr>
              <w:spacing w:after="55" w:line="269" w:lineRule="auto"/>
              <w:ind w:left="308" w:hanging="274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Buttolph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Johnson J., Reynolds H.T.,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Mycoff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J.D.,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Metody badawcze w naukach politycznych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2010. </w:t>
            </w:r>
          </w:p>
          <w:p w:rsidR="00EC1513" w:rsidRDefault="00854A0B">
            <w:pPr>
              <w:spacing w:after="41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Nowak S.,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Metodologia badań społecznych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, PWN, Warszawa 2007. </w:t>
            </w:r>
          </w:p>
          <w:p w:rsidR="00EC1513" w:rsidRDefault="00854A0B">
            <w:pPr>
              <w:spacing w:after="58" w:line="240" w:lineRule="auto"/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oraz  </w:t>
            </w:r>
            <w:r>
              <w:rPr>
                <w:rFonts w:ascii="Times New Roman" w:eastAsia="Times New Roman" w:hAnsi="Times New Roman" w:cs="Times New Roman"/>
                <w:sz w:val="24"/>
              </w:rPr>
              <w:tab/>
              <w:t xml:space="preserve"> </w:t>
            </w:r>
          </w:p>
          <w:p w:rsidR="00EC1513" w:rsidRDefault="00854A0B">
            <w:pPr>
              <w:ind w:left="34"/>
            </w:pPr>
            <w:r>
              <w:rPr>
                <w:rFonts w:ascii="Times New Roman" w:eastAsia="Times New Roman" w:hAnsi="Times New Roman" w:cs="Times New Roman"/>
                <w:sz w:val="24"/>
              </w:rPr>
              <w:t>Literatura właściwa dla tematu pracy magisterskiej.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EC1513" w:rsidRDefault="00854A0B">
      <w:pPr>
        <w:spacing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45" w:line="240" w:lineRule="auto"/>
        <w:ind w:left="36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EC1513" w:rsidRDefault="00854A0B">
      <w:pPr>
        <w:spacing w:after="2" w:line="237" w:lineRule="auto"/>
        <w:ind w:left="370" w:right="-15" w:hanging="10"/>
      </w:pPr>
      <w:r>
        <w:rPr>
          <w:rFonts w:ascii="Times New Roman" w:eastAsia="Times New Roman" w:hAnsi="Times New Roman" w:cs="Times New Roman"/>
          <w:sz w:val="24"/>
        </w:rPr>
        <w:t xml:space="preserve">Akceptacja Kierownika Jednostki lub osoby upoważnionej </w:t>
      </w:r>
    </w:p>
    <w:p w:rsidR="00EC1513" w:rsidRDefault="00854A0B">
      <w:pPr>
        <w:spacing w:after="229" w:line="240" w:lineRule="auto"/>
        <w:ind w:left="36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EC1513" w:rsidRDefault="00854A0B">
      <w:pPr>
        <w:spacing w:line="240" w:lineRule="auto"/>
        <w:ind w:right="3310"/>
        <w:jc w:val="right"/>
      </w:pPr>
      <w:r>
        <w:rPr>
          <w:noProof/>
        </w:rPr>
        <w:drawing>
          <wp:inline distT="0" distB="0" distL="0" distR="0">
            <wp:extent cx="1298575" cy="812800"/>
            <wp:effectExtent l="0" t="0" r="0" b="0"/>
            <wp:docPr id="10664" name="Picture 106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64" name="Picture 106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98575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C1513" w:rsidSect="00BF6FFA">
      <w:pgSz w:w="11906" w:h="16838"/>
      <w:pgMar w:top="1138" w:right="946" w:bottom="426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E69" w:rsidRDefault="00114E69" w:rsidP="00F249AF">
      <w:pPr>
        <w:spacing w:line="240" w:lineRule="auto"/>
      </w:pPr>
      <w:r>
        <w:separator/>
      </w:r>
    </w:p>
  </w:endnote>
  <w:endnote w:type="continuationSeparator" w:id="0">
    <w:p w:rsidR="00114E69" w:rsidRDefault="00114E69" w:rsidP="00F249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E69" w:rsidRDefault="00114E69" w:rsidP="00F249AF">
      <w:pPr>
        <w:spacing w:line="240" w:lineRule="auto"/>
      </w:pPr>
      <w:r>
        <w:separator/>
      </w:r>
    </w:p>
  </w:footnote>
  <w:footnote w:type="continuationSeparator" w:id="0">
    <w:p w:rsidR="00114E69" w:rsidRDefault="00114E69" w:rsidP="00F249AF">
      <w:pPr>
        <w:spacing w:line="240" w:lineRule="auto"/>
      </w:pPr>
      <w:r>
        <w:continuationSeparator/>
      </w:r>
    </w:p>
  </w:footnote>
  <w:footnote w:id="1">
    <w:p w:rsidR="00F249AF" w:rsidRDefault="00F249AF" w:rsidP="00F249AF">
      <w:r w:rsidRPr="00B85695">
        <w:rPr>
          <w:vertAlign w:val="superscript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66EC7"/>
    <w:multiLevelType w:val="hybridMultilevel"/>
    <w:tmpl w:val="26BC74D2"/>
    <w:lvl w:ilvl="0" w:tplc="FD845098">
      <w:start w:val="1"/>
      <w:numFmt w:val="bullet"/>
      <w:lvlText w:val="-"/>
      <w:lvlJc w:val="left"/>
      <w:pPr>
        <w:ind w:left="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ACF51C">
      <w:start w:val="1"/>
      <w:numFmt w:val="bullet"/>
      <w:lvlText w:val="o"/>
      <w:lvlJc w:val="left"/>
      <w:pPr>
        <w:ind w:left="1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40E42">
      <w:start w:val="1"/>
      <w:numFmt w:val="bullet"/>
      <w:lvlText w:val="▪"/>
      <w:lvlJc w:val="left"/>
      <w:pPr>
        <w:ind w:left="1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E0541A">
      <w:start w:val="1"/>
      <w:numFmt w:val="bullet"/>
      <w:lvlText w:val="•"/>
      <w:lvlJc w:val="left"/>
      <w:pPr>
        <w:ind w:left="2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D8DC44">
      <w:start w:val="1"/>
      <w:numFmt w:val="bullet"/>
      <w:lvlText w:val="o"/>
      <w:lvlJc w:val="left"/>
      <w:pPr>
        <w:ind w:left="3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5C1B22">
      <w:start w:val="1"/>
      <w:numFmt w:val="bullet"/>
      <w:lvlText w:val="▪"/>
      <w:lvlJc w:val="left"/>
      <w:pPr>
        <w:ind w:left="39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A880534">
      <w:start w:val="1"/>
      <w:numFmt w:val="bullet"/>
      <w:lvlText w:val="•"/>
      <w:lvlJc w:val="left"/>
      <w:pPr>
        <w:ind w:left="47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90D6B4">
      <w:start w:val="1"/>
      <w:numFmt w:val="bullet"/>
      <w:lvlText w:val="o"/>
      <w:lvlJc w:val="left"/>
      <w:pPr>
        <w:ind w:left="54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65E57D8">
      <w:start w:val="1"/>
      <w:numFmt w:val="bullet"/>
      <w:lvlText w:val="▪"/>
      <w:lvlJc w:val="left"/>
      <w:pPr>
        <w:ind w:left="6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7CB6CD2"/>
    <w:multiLevelType w:val="multilevel"/>
    <w:tmpl w:val="20B6504E"/>
    <w:lvl w:ilvl="0">
      <w:start w:val="3"/>
      <w:numFmt w:val="decimal"/>
      <w:lvlText w:val="%1."/>
      <w:lvlJc w:val="left"/>
      <w:pPr>
        <w:ind w:left="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2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4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6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8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0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A495358"/>
    <w:multiLevelType w:val="multilevel"/>
    <w:tmpl w:val="36BAE976"/>
    <w:lvl w:ilvl="0">
      <w:start w:val="4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7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1513"/>
    <w:rsid w:val="00114E69"/>
    <w:rsid w:val="0067027A"/>
    <w:rsid w:val="00744A56"/>
    <w:rsid w:val="00854A0B"/>
    <w:rsid w:val="009C17BB"/>
    <w:rsid w:val="00B85695"/>
    <w:rsid w:val="00BD6753"/>
    <w:rsid w:val="00BF6FFA"/>
    <w:rsid w:val="00EC1513"/>
    <w:rsid w:val="00EF601C"/>
    <w:rsid w:val="00F03771"/>
    <w:rsid w:val="00F2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78AAAE-0635-4478-957F-A82D49C2D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0" w:line="276" w:lineRule="auto"/>
    </w:pPr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1162</Words>
  <Characters>6976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11</cp:revision>
  <dcterms:created xsi:type="dcterms:W3CDTF">2020-10-28T13:35:00Z</dcterms:created>
  <dcterms:modified xsi:type="dcterms:W3CDTF">2021-03-10T08:53:00Z</dcterms:modified>
</cp:coreProperties>
</file>